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58EFB07D" w:rsidR="00EA2744" w:rsidRPr="008637EA" w:rsidRDefault="00C14B80" w:rsidP="000146DD">
      <w:pPr>
        <w:spacing w:after="0" w:line="360" w:lineRule="auto"/>
        <w:rPr>
          <w:rFonts w:ascii="Arial" w:hAnsi="Arial" w:cs="Arial"/>
          <w:b/>
          <w:bCs/>
          <w:color w:val="000000" w:themeColor="text1"/>
          <w:u w:val="single"/>
          <w:lang w:val="bg-BG"/>
        </w:rPr>
      </w:pPr>
      <w:r w:rsidRPr="008637EA">
        <w:rPr>
          <w:rFonts w:ascii="Arial" w:hAnsi="Arial" w:cs="Arial"/>
          <w:b/>
          <w:bCs/>
          <w:color w:val="222222"/>
          <w:shd w:val="clear" w:color="auto" w:fill="F8F9FA"/>
          <w:lang w:val="bg-BG"/>
        </w:rPr>
        <w:t xml:space="preserve">Дата: </w:t>
      </w:r>
      <w:r w:rsidR="00256769" w:rsidRPr="008637EA">
        <w:rPr>
          <w:rFonts w:ascii="Arial" w:hAnsi="Arial" w:cs="Arial"/>
          <w:b/>
          <w:bCs/>
          <w:color w:val="222222"/>
          <w:shd w:val="clear" w:color="auto" w:fill="F8F9FA"/>
          <w:lang w:val="bg-BG"/>
        </w:rPr>
        <w:t>Януари</w:t>
      </w:r>
      <w:r w:rsidR="004C7FAB" w:rsidRPr="008637EA">
        <w:rPr>
          <w:rFonts w:ascii="Arial" w:hAnsi="Arial" w:cs="Arial"/>
          <w:b/>
          <w:bCs/>
          <w:color w:val="000000" w:themeColor="text1"/>
          <w:lang w:val="bg-BG"/>
        </w:rPr>
        <w:t>, 202</w:t>
      </w:r>
      <w:r w:rsidR="00256769" w:rsidRPr="008637EA">
        <w:rPr>
          <w:rFonts w:ascii="Arial" w:hAnsi="Arial" w:cs="Arial"/>
          <w:b/>
          <w:bCs/>
          <w:color w:val="000000" w:themeColor="text1"/>
          <w:lang w:val="bg-BG"/>
        </w:rPr>
        <w:t>1</w:t>
      </w:r>
    </w:p>
    <w:p w14:paraId="3C3084F1" w14:textId="77777777" w:rsidR="0046074D" w:rsidRPr="00D203A2" w:rsidRDefault="0046074D" w:rsidP="00F124BD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lang w:val="bg-BG"/>
        </w:rPr>
      </w:pPr>
    </w:p>
    <w:p w14:paraId="7590470D" w14:textId="77777777" w:rsidR="006B3665" w:rsidRPr="00E0544E" w:rsidRDefault="006B3665" w:rsidP="006B3665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en-US"/>
        </w:rPr>
      </w:pPr>
      <w:r w:rsidRPr="00E0544E">
        <w:rPr>
          <w:rFonts w:ascii="Arial" w:hAnsi="Arial" w:cs="Arial"/>
          <w:b/>
          <w:bCs/>
          <w:color w:val="000000" w:themeColor="text1"/>
          <w:sz w:val="26"/>
          <w:szCs w:val="26"/>
          <w:lang w:val="bg-BG"/>
        </w:rPr>
        <w:t>Trelleborg разшир</w:t>
      </w:r>
      <w:bookmarkStart w:id="0" w:name="_GoBack"/>
      <w:bookmarkEnd w:id="0"/>
      <w:r w:rsidRPr="00E0544E">
        <w:rPr>
          <w:rFonts w:ascii="Arial" w:hAnsi="Arial" w:cs="Arial"/>
          <w:b/>
          <w:bCs/>
          <w:color w:val="000000" w:themeColor="text1"/>
          <w:sz w:val="26"/>
          <w:szCs w:val="26"/>
          <w:lang w:val="bg-BG"/>
        </w:rPr>
        <w:t xml:space="preserve">ява EMR гамата си радиални гуми за товарачи </w:t>
      </w:r>
      <w:r w:rsidRPr="00E0544E">
        <w:rPr>
          <w:rFonts w:ascii="Arial" w:hAnsi="Arial" w:cs="Arial"/>
          <w:b/>
          <w:bCs/>
          <w:color w:val="000000" w:themeColor="text1"/>
          <w:sz w:val="26"/>
          <w:szCs w:val="26"/>
          <w:lang w:val="bg-BG"/>
        </w:rPr>
        <w:br/>
        <w:t>и самосвали</w:t>
      </w:r>
      <w:r w:rsidRPr="00E0544E">
        <w:rPr>
          <w:rFonts w:ascii="Arial" w:hAnsi="Arial" w:cs="Arial"/>
          <w:b/>
          <w:bCs/>
          <w:color w:val="000000" w:themeColor="text1"/>
          <w:sz w:val="26"/>
          <w:szCs w:val="26"/>
          <w:lang w:val="en-US"/>
        </w:rPr>
        <w:t xml:space="preserve"> </w:t>
      </w:r>
    </w:p>
    <w:p w14:paraId="3B02A9B2" w14:textId="77777777" w:rsidR="006B3665" w:rsidRPr="0054344D" w:rsidRDefault="006B3665" w:rsidP="006B3665">
      <w:pPr>
        <w:spacing w:line="360" w:lineRule="auto"/>
        <w:jc w:val="both"/>
        <w:rPr>
          <w:rFonts w:ascii="Arial" w:hAnsi="Arial" w:cs="Arial"/>
          <w:lang w:val="bg-BG"/>
        </w:rPr>
      </w:pPr>
      <w:r w:rsidRPr="0054344D">
        <w:rPr>
          <w:rFonts w:ascii="Arial" w:hAnsi="Arial" w:cs="Arial"/>
          <w:lang w:val="cs-CZ"/>
        </w:rPr>
        <w:t>T</w:t>
      </w:r>
      <w:r w:rsidRPr="0054344D">
        <w:rPr>
          <w:rFonts w:ascii="Arial" w:hAnsi="Arial" w:cs="Arial"/>
          <w:lang w:val="bg-BG"/>
        </w:rPr>
        <w:t>relleborg Wheel Systems ще представи най-новите допълнения към своята EMR гама от индустриални радиални гуми за тежки експлоатационни условия. Нови размери гуми от моделите EMR 1042 и EMR 1051 ще бъдат пуснати на пазара в началото на 2021, предлагайки по-добра производителност, подобрен комфорт и удължен експлоатационен срок.</w:t>
      </w:r>
    </w:p>
    <w:p w14:paraId="7034E1C3" w14:textId="77777777" w:rsidR="006B3665" w:rsidRPr="0054344D" w:rsidRDefault="006B3665" w:rsidP="006B3665">
      <w:pPr>
        <w:spacing w:line="360" w:lineRule="auto"/>
        <w:jc w:val="both"/>
        <w:rPr>
          <w:rFonts w:ascii="Arial" w:hAnsi="Arial" w:cs="Arial"/>
          <w:lang w:val="bg-BG"/>
        </w:rPr>
      </w:pPr>
      <w:r w:rsidRPr="0054344D">
        <w:rPr>
          <w:rFonts w:ascii="Arial" w:hAnsi="Arial" w:cs="Arial"/>
          <w:lang w:val="bg-BG"/>
        </w:rPr>
        <w:t>Марчело Мантовани, продуктов мениджър развойна дейност в Trelleborg, казва: „Подобно на нашата всесезонна гума EMR1025, разширената гама EMR демонстрира авангарден дизайн и технологии, вложени в нашите специализирани гуми за индустриални приложения. Като лидер на пазар</w:t>
      </w:r>
      <w:r w:rsidRPr="0054344D">
        <w:rPr>
          <w:rFonts w:ascii="Arial" w:hAnsi="Arial" w:cs="Arial"/>
          <w:lang w:val="en-US"/>
        </w:rPr>
        <w:t>a</w:t>
      </w:r>
      <w:r w:rsidRPr="0054344D">
        <w:rPr>
          <w:rFonts w:ascii="Arial" w:hAnsi="Arial" w:cs="Arial"/>
          <w:lang w:val="bg-BG"/>
        </w:rPr>
        <w:t xml:space="preserve"> на гуми</w:t>
      </w:r>
      <w:r w:rsidRPr="00E0544E">
        <w:rPr>
          <w:rFonts w:ascii="Arial" w:hAnsi="Arial" w:cs="Arial"/>
          <w:lang w:val="bg-BG"/>
        </w:rPr>
        <w:t xml:space="preserve"> </w:t>
      </w:r>
      <w:r w:rsidRPr="0054344D">
        <w:rPr>
          <w:rFonts w:ascii="Arial" w:hAnsi="Arial" w:cs="Arial"/>
          <w:lang w:val="bg-BG"/>
        </w:rPr>
        <w:t xml:space="preserve">със специално приложение, Trelleborg непрекъснато търси нови решения, повишаващи производителността на нашите клиенти. И двете гуми EMR 1042 </w:t>
      </w:r>
      <w:r w:rsidRPr="0054344D">
        <w:rPr>
          <w:rFonts w:ascii="Arial" w:hAnsi="Arial" w:cs="Arial"/>
          <w:lang w:val="bg-BG"/>
        </w:rPr>
        <w:br/>
        <w:t xml:space="preserve">и EMR 1051 предлагат превъзходно сцепление, по-добра защита от механични повреди </w:t>
      </w:r>
      <w:r w:rsidRPr="0054344D">
        <w:rPr>
          <w:rFonts w:ascii="Arial" w:hAnsi="Arial" w:cs="Arial"/>
          <w:lang w:val="bg-BG"/>
        </w:rPr>
        <w:br/>
        <w:t>и по-голяма издръжливост, плюс подсилен каркас и защитена странична стена, за по-дълъг живот на гумите и повишен комфорт на водача."</w:t>
      </w:r>
    </w:p>
    <w:p w14:paraId="37C5D659" w14:textId="2E7E7DFC" w:rsidR="006B3665" w:rsidRPr="0054344D" w:rsidRDefault="006B3665" w:rsidP="006B3665">
      <w:pPr>
        <w:spacing w:line="360" w:lineRule="auto"/>
        <w:jc w:val="both"/>
        <w:rPr>
          <w:rFonts w:ascii="Arial" w:hAnsi="Arial" w:cs="Arial"/>
          <w:lang w:val="bg-BG"/>
        </w:rPr>
      </w:pPr>
      <w:r w:rsidRPr="0054344D">
        <w:rPr>
          <w:rFonts w:ascii="Arial" w:hAnsi="Arial" w:cs="Arial"/>
          <w:lang w:val="bg-BG"/>
        </w:rPr>
        <w:t xml:space="preserve">Проектирана за съчленени самосвали и колесни товарачи, гумата EMR 1042 максимизира ефективността на транспорта в открити кариери, строителни дейности и озеленяване. Гумата с много дълъг живот е подсилена с предпазен каучуков пръстен на страничната стена и по-здрав каркас. Пясък, камъни, чакъл и почва не са проблем за изключителното сцепление </w:t>
      </w:r>
      <w:r>
        <w:rPr>
          <w:rFonts w:ascii="Arial" w:hAnsi="Arial" w:cs="Arial"/>
          <w:lang w:val="bg-BG"/>
        </w:rPr>
        <w:br/>
      </w:r>
      <w:r w:rsidRPr="0054344D">
        <w:rPr>
          <w:rFonts w:ascii="Arial" w:hAnsi="Arial" w:cs="Arial"/>
          <w:lang w:val="bg-BG"/>
        </w:rPr>
        <w:t>и тракция. Новите размери EMR 1042 ще са 23.5R25 и 26.5R25, в допълнение към сегашния размер 29.5R25.</w:t>
      </w:r>
    </w:p>
    <w:p w14:paraId="3BBCEC60" w14:textId="45B406D6" w:rsidR="006B3665" w:rsidRPr="0054344D" w:rsidRDefault="006B3665" w:rsidP="006B3665">
      <w:pPr>
        <w:spacing w:line="360" w:lineRule="auto"/>
        <w:jc w:val="both"/>
        <w:rPr>
          <w:rFonts w:ascii="Arial" w:hAnsi="Arial" w:cs="Arial"/>
          <w:lang w:val="bg-BG"/>
        </w:rPr>
      </w:pPr>
      <w:r w:rsidRPr="0054344D">
        <w:rPr>
          <w:rFonts w:ascii="Arial" w:hAnsi="Arial" w:cs="Arial"/>
          <w:lang w:val="bg-BG"/>
        </w:rPr>
        <w:t>С използваната най-съвременна технология, инкорпорирана в дизайна, гамата EMR 1051 предлага на клиентите най-доброто възможно решение за гуми, използвани в екстремни условия при голямо натоварване. Подобно на гамата EMR 1042, специфичният дизайн на протектора осигурява перфектното сцепление там, където е най-необходимо, независимо дали гумата работи в открити кариери, строителни площадки или озеленяване. Проектирана с високотехнологична каучукова смес, здрав радиален каркас и изключително дълбок протектор, EMR 1051 оптимизира разпределението на натоварването и експлоатационния срок на употреба на гумите, като същевременно повишава комфорта и горивната ефективност.</w:t>
      </w:r>
    </w:p>
    <w:p w14:paraId="7815147A" w14:textId="59C4E2C2" w:rsidR="00D203A2" w:rsidRPr="00D203A2" w:rsidRDefault="006B3665" w:rsidP="006B3665">
      <w:pPr>
        <w:spacing w:line="360" w:lineRule="auto"/>
        <w:jc w:val="both"/>
        <w:rPr>
          <w:rFonts w:ascii="Arial" w:hAnsi="Arial" w:cs="Arial"/>
          <w:lang w:val="bg-BG"/>
        </w:rPr>
      </w:pPr>
      <w:r w:rsidRPr="0054344D">
        <w:rPr>
          <w:rFonts w:ascii="Arial" w:hAnsi="Arial" w:cs="Arial"/>
          <w:lang w:val="bg-BG"/>
        </w:rPr>
        <w:t>Новите размери на гамата EMR 1051 включват 20.5R25, 23.5R25, 26.5R25, и 29.5R25.</w:t>
      </w:r>
    </w:p>
    <w:p w14:paraId="5BBF77C4" w14:textId="77777777" w:rsidR="00D203A2" w:rsidRPr="00D203A2" w:rsidRDefault="00D203A2" w:rsidP="00D203A2">
      <w:pPr>
        <w:spacing w:line="360" w:lineRule="auto"/>
        <w:jc w:val="both"/>
        <w:rPr>
          <w:rFonts w:ascii="Arial" w:hAnsi="Arial" w:cs="Arial"/>
          <w:lang w:val="bg-BG"/>
        </w:rPr>
      </w:pPr>
      <w:r w:rsidRPr="00D203A2">
        <w:rPr>
          <w:rFonts w:ascii="Arial" w:hAnsi="Arial" w:cs="Arial"/>
          <w:lang w:val="bg-BG"/>
        </w:rPr>
        <w:lastRenderedPageBreak/>
        <w:t xml:space="preserve">За повече информация относно разширената гама EMR посетете: </w:t>
      </w:r>
    </w:p>
    <w:p w14:paraId="5B628653" w14:textId="67956A06" w:rsidR="00D203A2" w:rsidRPr="00D203A2" w:rsidRDefault="00D203A2" w:rsidP="00D203A2">
      <w:pPr>
        <w:spacing w:line="360" w:lineRule="auto"/>
        <w:rPr>
          <w:rFonts w:ascii="Arial" w:hAnsi="Arial" w:cs="Arial"/>
          <w:lang w:val="bg-BG"/>
        </w:rPr>
      </w:pPr>
      <w:r w:rsidRPr="00D203A2">
        <w:rPr>
          <w:rFonts w:ascii="Arial" w:hAnsi="Arial" w:cs="Arial"/>
          <w:lang w:val="bg-BG"/>
        </w:rPr>
        <w:t xml:space="preserve">EMR 1042: </w:t>
      </w:r>
      <w:hyperlink r:id="rId11" w:history="1">
        <w:r w:rsidRPr="00D203A2">
          <w:rPr>
            <w:rStyle w:val="Hyperlink"/>
            <w:rFonts w:ascii="Arial" w:hAnsi="Arial" w:cs="Arial"/>
            <w:lang w:val="bg-BG"/>
          </w:rPr>
          <w:t>https://www.trelleborg.com/en/wheels/products-and-solutions/earth-moving-tires/articulated-dump-truck/earth-moving-radial-tires-1042</w:t>
        </w:r>
      </w:hyperlink>
      <w:r w:rsidRPr="00D203A2">
        <w:rPr>
          <w:rFonts w:ascii="Arial" w:hAnsi="Arial" w:cs="Arial"/>
          <w:lang w:val="bg-BG"/>
        </w:rPr>
        <w:t xml:space="preserve">  </w:t>
      </w:r>
    </w:p>
    <w:p w14:paraId="64108119" w14:textId="5EF0235E" w:rsidR="00CE15B8" w:rsidRPr="00D203A2" w:rsidRDefault="00D203A2" w:rsidP="00D203A2">
      <w:pPr>
        <w:spacing w:line="360" w:lineRule="auto"/>
        <w:jc w:val="both"/>
        <w:rPr>
          <w:rFonts w:ascii="Arial" w:hAnsi="Arial" w:cs="Arial"/>
          <w:lang w:val="bg-BG"/>
        </w:rPr>
      </w:pPr>
      <w:r w:rsidRPr="00D203A2">
        <w:rPr>
          <w:rFonts w:ascii="Arial" w:hAnsi="Arial" w:cs="Arial"/>
          <w:lang w:val="bg-BG"/>
        </w:rPr>
        <w:t xml:space="preserve">EMR 1051: </w:t>
      </w:r>
      <w:hyperlink r:id="rId12" w:history="1">
        <w:r w:rsidRPr="00D203A2">
          <w:rPr>
            <w:rStyle w:val="Hyperlink"/>
            <w:rFonts w:ascii="Arial" w:hAnsi="Arial" w:cs="Arial"/>
            <w:lang w:val="bg-BG"/>
          </w:rPr>
          <w:t>https://www.trelleborg.com/en/wheels/products-and-solutions/earth-moving-tires/wheel-loader/earth-moving-radial-tires-1051</w:t>
        </w:r>
      </w:hyperlink>
      <w:r w:rsidRPr="00D203A2">
        <w:rPr>
          <w:rFonts w:ascii="Arial" w:hAnsi="Arial" w:cs="Arial"/>
          <w:lang w:val="bg-BG"/>
        </w:rPr>
        <w:t xml:space="preserve"> </w:t>
      </w:r>
    </w:p>
    <w:p w14:paraId="1A4A8C3C" w14:textId="47964FE2" w:rsidR="007D5507" w:rsidRPr="00D203A2" w:rsidRDefault="00026212" w:rsidP="001B1619">
      <w:pPr>
        <w:spacing w:after="120" w:line="360" w:lineRule="auto"/>
        <w:rPr>
          <w:rFonts w:ascii="Arial" w:hAnsi="Arial" w:cs="Arial"/>
          <w:lang w:val="bg-BG"/>
        </w:rPr>
      </w:pPr>
      <w:r w:rsidRPr="00D203A2">
        <w:rPr>
          <w:rFonts w:ascii="Arial" w:hAnsi="Arial" w:cs="Arial"/>
          <w:lang w:val="bg-BG"/>
        </w:rPr>
        <w:t xml:space="preserve">Може да откриете най-близкия до вас дилър на </w:t>
      </w:r>
      <w:r w:rsidR="003B5FBA" w:rsidRPr="00D203A2">
        <w:rPr>
          <w:rFonts w:ascii="Arial" w:hAnsi="Arial" w:cs="Arial"/>
          <w:lang w:val="bg-BG"/>
        </w:rPr>
        <w:t xml:space="preserve">Trelleborg Wheels Systems </w:t>
      </w:r>
      <w:r w:rsidRPr="00D203A2">
        <w:rPr>
          <w:rFonts w:ascii="Arial" w:hAnsi="Arial" w:cs="Arial"/>
          <w:lang w:val="bg-BG"/>
        </w:rPr>
        <w:t xml:space="preserve">тук: </w:t>
      </w:r>
      <w:hyperlink r:id="rId13" w:history="1">
        <w:r w:rsidR="007D5507" w:rsidRPr="00D203A2">
          <w:rPr>
            <w:rStyle w:val="Hyperlink"/>
            <w:rFonts w:ascii="Arial" w:hAnsi="Arial" w:cs="Arial"/>
            <w:lang w:val="bg-BG"/>
          </w:rPr>
          <w:t>https://www.trelleborg.com/en/wheels/dealer-locator</w:t>
        </w:r>
      </w:hyperlink>
      <w:r w:rsidR="003B5FBA" w:rsidRPr="00D203A2">
        <w:rPr>
          <w:rStyle w:val="Hyperlink"/>
          <w:rFonts w:ascii="Arial" w:hAnsi="Arial" w:cs="Arial"/>
          <w:lang w:val="bg-BG"/>
        </w:rPr>
        <w:t>.</w:t>
      </w:r>
      <w:r w:rsidR="007D5507" w:rsidRPr="00D203A2">
        <w:rPr>
          <w:rFonts w:ascii="Arial" w:hAnsi="Arial" w:cs="Arial"/>
          <w:lang w:val="bg-BG"/>
        </w:rPr>
        <w:t xml:space="preserve"> </w:t>
      </w:r>
    </w:p>
    <w:p w14:paraId="1E77CC18" w14:textId="77777777" w:rsidR="00967912" w:rsidRPr="00D203A2" w:rsidRDefault="00967912" w:rsidP="00967912">
      <w:pPr>
        <w:spacing w:after="120" w:line="360" w:lineRule="auto"/>
        <w:jc w:val="both"/>
        <w:rPr>
          <w:rFonts w:ascii="Arial" w:hAnsi="Arial" w:cs="Arial"/>
          <w:lang w:val="bg-BG"/>
        </w:rPr>
      </w:pPr>
    </w:p>
    <w:p w14:paraId="27769774" w14:textId="4696E629" w:rsidR="00950CCC" w:rsidRPr="00D203A2" w:rsidRDefault="00950CCC" w:rsidP="00967912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bg-BG"/>
        </w:rPr>
      </w:pPr>
      <w:r w:rsidRPr="00D203A2">
        <w:rPr>
          <w:rFonts w:ascii="Arial" w:hAnsi="Arial" w:cs="Arial"/>
          <w:b/>
          <w:bCs/>
          <w:sz w:val="20"/>
          <w:szCs w:val="20"/>
          <w:lang w:val="bg-BG"/>
        </w:rPr>
        <w:t>-</w:t>
      </w:r>
      <w:r w:rsidR="00026212" w:rsidRPr="00D203A2">
        <w:rPr>
          <w:rFonts w:ascii="Arial" w:hAnsi="Arial" w:cs="Arial"/>
          <w:b/>
          <w:bCs/>
          <w:sz w:val="20"/>
          <w:szCs w:val="20"/>
          <w:lang w:val="bg-BG"/>
        </w:rPr>
        <w:t>КРАЙ</w:t>
      </w:r>
      <w:r w:rsidRPr="00D203A2">
        <w:rPr>
          <w:rFonts w:ascii="Arial" w:hAnsi="Arial" w:cs="Arial"/>
          <w:b/>
          <w:bCs/>
          <w:sz w:val="20"/>
          <w:szCs w:val="20"/>
          <w:lang w:val="bg-BG"/>
        </w:rPr>
        <w:t>-</w:t>
      </w:r>
    </w:p>
    <w:p w14:paraId="0B9CFC89" w14:textId="77777777" w:rsidR="00950CCC" w:rsidRPr="00D203A2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bg-BG"/>
        </w:rPr>
      </w:pPr>
    </w:p>
    <w:p w14:paraId="62EF68DF" w14:textId="77777777" w:rsidR="007409E7" w:rsidRPr="00D203A2" w:rsidRDefault="007409E7" w:rsidP="007409E7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  <w:lang w:val="bg-BG"/>
        </w:rPr>
      </w:pP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За </w:t>
      </w:r>
      <w:r w:rsidRPr="00D203A2">
        <w:rPr>
          <w:rFonts w:ascii="Arial" w:hAnsi="Arial" w:cs="Arial"/>
          <w:b/>
          <w:bCs/>
          <w:color w:val="222222"/>
          <w:sz w:val="18"/>
          <w:szCs w:val="18"/>
          <w:shd w:val="clear" w:color="auto" w:fill="F8F9FA"/>
          <w:lang w:val="bg-BG"/>
        </w:rPr>
        <w:t xml:space="preserve">прессъобщения </w:t>
      </w: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от Trelleborg Wheel Systems посетете Пресцентъра на </w:t>
      </w:r>
      <w:hyperlink r:id="rId14" w:history="1">
        <w:r w:rsidRPr="00D203A2">
          <w:rPr>
            <w:rStyle w:val="Hyperlink"/>
            <w:rFonts w:ascii="Arial" w:eastAsia="Times New Roman" w:hAnsi="Arial" w:cs="Arial"/>
            <w:sz w:val="18"/>
            <w:lang w:val="bg-BG"/>
          </w:rPr>
          <w:t>www.trelleborg.com/wheels</w:t>
        </w:r>
      </w:hyperlink>
      <w:r w:rsidRPr="00D203A2">
        <w:rPr>
          <w:rStyle w:val="Hyperlink"/>
          <w:rFonts w:ascii="Arial" w:eastAsia="Times New Roman" w:hAnsi="Arial" w:cs="Arial"/>
          <w:lang w:val="bg-BG"/>
        </w:rPr>
        <w:t xml:space="preserve">. </w:t>
      </w:r>
    </w:p>
    <w:p w14:paraId="159723BF" w14:textId="77777777" w:rsidR="007409E7" w:rsidRPr="00D203A2" w:rsidRDefault="007409E7" w:rsidP="007409E7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  <w:sz w:val="18"/>
          <w:lang w:val="bg-BG"/>
        </w:rPr>
      </w:pP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За повече </w:t>
      </w:r>
      <w:r w:rsidRPr="00D203A2">
        <w:rPr>
          <w:rFonts w:ascii="Arial" w:hAnsi="Arial" w:cs="Arial"/>
          <w:b/>
          <w:bCs/>
          <w:color w:val="222222"/>
          <w:sz w:val="18"/>
          <w:szCs w:val="18"/>
          <w:shd w:val="clear" w:color="auto" w:fill="F8F9FA"/>
          <w:lang w:val="bg-BG"/>
        </w:rPr>
        <w:t>изображения</w:t>
      </w: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 посетете банката с изображения на</w:t>
      </w:r>
      <w:r w:rsidRPr="00D203A2">
        <w:rPr>
          <w:rFonts w:ascii="Arial" w:hAnsi="Arial" w:cs="Arial"/>
          <w:sz w:val="18"/>
          <w:lang w:val="bg-BG"/>
        </w:rPr>
        <w:t xml:space="preserve"> </w:t>
      </w:r>
      <w:hyperlink r:id="rId15" w:history="1">
        <w:r w:rsidRPr="00D203A2">
          <w:rPr>
            <w:rStyle w:val="Hyperlink"/>
            <w:rFonts w:ascii="Arial" w:eastAsia="Times New Roman" w:hAnsi="Arial" w:cs="Arial"/>
            <w:sz w:val="18"/>
            <w:lang w:val="bg-BG"/>
          </w:rPr>
          <w:t>www.trelleborg.com/wheels</w:t>
        </w:r>
      </w:hyperlink>
    </w:p>
    <w:p w14:paraId="62430165" w14:textId="77777777" w:rsidR="007409E7" w:rsidRPr="00D203A2" w:rsidRDefault="007409E7" w:rsidP="007409E7">
      <w:pPr>
        <w:spacing w:after="0" w:line="360" w:lineRule="auto"/>
        <w:ind w:right="142"/>
        <w:jc w:val="both"/>
        <w:rPr>
          <w:rFonts w:ascii="Arial" w:hAnsi="Arial" w:cs="Arial"/>
          <w:sz w:val="18"/>
          <w:szCs w:val="18"/>
          <w:lang w:val="bg-BG"/>
        </w:rPr>
      </w:pPr>
      <w:r w:rsidRPr="00D203A2">
        <w:rPr>
          <w:rFonts w:ascii="Arial" w:hAnsi="Arial" w:cs="Arial"/>
          <w:lang w:val="bg-BG"/>
        </w:rPr>
        <w:br/>
      </w: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За </w:t>
      </w:r>
      <w:r w:rsidRPr="00D203A2">
        <w:rPr>
          <w:rFonts w:ascii="Arial" w:hAnsi="Arial" w:cs="Arial"/>
          <w:b/>
          <w:bCs/>
          <w:color w:val="222222"/>
          <w:sz w:val="18"/>
          <w:szCs w:val="18"/>
          <w:shd w:val="clear" w:color="auto" w:fill="F8F9FA"/>
          <w:lang w:val="bg-BG"/>
        </w:rPr>
        <w:t>повече информация</w:t>
      </w: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 xml:space="preserve"> или снимки с </w:t>
      </w:r>
      <w:r w:rsidRPr="00D203A2">
        <w:rPr>
          <w:rFonts w:ascii="Arial" w:hAnsi="Arial" w:cs="Arial"/>
          <w:b/>
          <w:bCs/>
          <w:color w:val="222222"/>
          <w:sz w:val="18"/>
          <w:szCs w:val="18"/>
          <w:shd w:val="clear" w:color="auto" w:fill="F8F9FA"/>
          <w:lang w:val="bg-BG"/>
        </w:rPr>
        <w:t>висока разделителна способност</w:t>
      </w:r>
      <w:r w:rsidRPr="00D203A2">
        <w:rPr>
          <w:rFonts w:ascii="Arial" w:hAnsi="Arial" w:cs="Arial"/>
          <w:color w:val="222222"/>
          <w:sz w:val="18"/>
          <w:szCs w:val="18"/>
          <w:shd w:val="clear" w:color="auto" w:fill="F8F9FA"/>
          <w:lang w:val="bg-BG"/>
        </w:rPr>
        <w:t>, моля свържете се с:</w:t>
      </w:r>
    </w:p>
    <w:p w14:paraId="5ACD9465" w14:textId="77777777" w:rsidR="00AE6ECF" w:rsidRPr="00D203A2" w:rsidRDefault="00AE6ECF" w:rsidP="00AE6ECF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bg-BG"/>
        </w:rPr>
      </w:pPr>
      <w:r w:rsidRPr="00D203A2">
        <w:rPr>
          <w:rFonts w:ascii="Arial" w:hAnsi="Arial" w:cs="Arial"/>
          <w:color w:val="000000"/>
          <w:sz w:val="18"/>
          <w:szCs w:val="18"/>
          <w:lang w:val="bg-BG"/>
        </w:rPr>
        <w:t>Piotr Makuch, Marketing Manager Eastern Europe</w:t>
      </w:r>
    </w:p>
    <w:p w14:paraId="1BC2CA93" w14:textId="77777777" w:rsidR="00AE6ECF" w:rsidRPr="00D203A2" w:rsidRDefault="00AE6ECF" w:rsidP="00AE6EC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bg-BG"/>
        </w:rPr>
      </w:pPr>
      <w:r w:rsidRPr="00D203A2">
        <w:rPr>
          <w:rFonts w:ascii="Arial" w:hAnsi="Arial" w:cs="Arial"/>
          <w:color w:val="000000"/>
          <w:sz w:val="18"/>
          <w:szCs w:val="18"/>
          <w:lang w:val="bg-BG"/>
        </w:rPr>
        <w:t>Mobile: +48 668 594 003</w:t>
      </w:r>
    </w:p>
    <w:p w14:paraId="29A8AE01" w14:textId="1AE221C0" w:rsidR="007409E7" w:rsidRPr="00D203A2" w:rsidRDefault="00AE6ECF" w:rsidP="00AE6ECF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bg-BG"/>
        </w:rPr>
      </w:pPr>
      <w:r w:rsidRPr="00D203A2">
        <w:rPr>
          <w:rFonts w:ascii="Arial" w:eastAsia="Times New Roman" w:hAnsi="Arial" w:cs="Arial"/>
          <w:color w:val="000000"/>
          <w:sz w:val="18"/>
          <w:szCs w:val="18"/>
          <w:lang w:val="bg-BG"/>
        </w:rPr>
        <w:t xml:space="preserve">E-mail: </w:t>
      </w:r>
      <w:hyperlink r:id="rId16" w:history="1">
        <w:r w:rsidRPr="00D203A2">
          <w:rPr>
            <w:rStyle w:val="Hyperlink"/>
            <w:rFonts w:ascii="Arial" w:eastAsia="Times New Roman" w:hAnsi="Arial" w:cs="Arial"/>
            <w:sz w:val="18"/>
            <w:szCs w:val="18"/>
            <w:lang w:val="bg-BG"/>
          </w:rPr>
          <w:t>piotr.makuch@trelleborg.com</w:t>
        </w:r>
      </w:hyperlink>
      <w:r w:rsidR="007409E7" w:rsidRPr="00D203A2">
        <w:rPr>
          <w:rFonts w:ascii="Arial" w:hAnsi="Arial" w:cs="Arial"/>
          <w:sz w:val="18"/>
          <w:szCs w:val="18"/>
          <w:lang w:val="bg-BG"/>
        </w:rPr>
        <w:t xml:space="preserve"> </w:t>
      </w:r>
    </w:p>
    <w:p w14:paraId="47283680" w14:textId="77777777" w:rsidR="007409E7" w:rsidRPr="00D203A2" w:rsidRDefault="007409E7" w:rsidP="007409E7">
      <w:pPr>
        <w:spacing w:after="0" w:line="360" w:lineRule="auto"/>
        <w:ind w:right="144"/>
        <w:jc w:val="both"/>
        <w:rPr>
          <w:rFonts w:ascii="Arial" w:hAnsi="Arial" w:cs="Arial"/>
          <w:sz w:val="18"/>
          <w:lang w:val="bg-BG"/>
        </w:rPr>
      </w:pPr>
    </w:p>
    <w:p w14:paraId="12512745" w14:textId="26CFB807" w:rsidR="007409E7" w:rsidRPr="00D203A2" w:rsidRDefault="007409E7" w:rsidP="00321267">
      <w:pPr>
        <w:spacing w:line="360" w:lineRule="auto"/>
        <w:jc w:val="both"/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</w:pPr>
      <w:r w:rsidRPr="00D203A2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 xml:space="preserve">Trelleborg Wheel Systems </w:t>
      </w:r>
      <w:r w:rsidRPr="00D203A2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>е водещ световен доставчик на гуми и колесни решения за извънпътни превозни средства като селскостопански машини, подемно-транспортна техника, строителни машини и специални приложения. Предлагат се високо специализирани решения за създаване на добавена стойност за клиентите, фирмата е партньор на водещите производители на специализирана техника. Производствени мощности на фирмата се намират в Италия, Латвия, Бразилия, Чехия, Сърбия, Словения, Китай, Шри Ланка и САЩ</w:t>
      </w:r>
      <w:r w:rsidR="00EA2030" w:rsidRPr="00D203A2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 xml:space="preserve"> </w:t>
      </w:r>
      <w:hyperlink r:id="rId17" w:history="1">
        <w:r w:rsidRPr="00D203A2">
          <w:rPr>
            <w:rStyle w:val="Hyperlink"/>
            <w:rFonts w:ascii="Arial" w:eastAsia="Times New Roman" w:hAnsi="Arial" w:cs="Arial"/>
            <w:i/>
            <w:iCs/>
            <w:sz w:val="18"/>
            <w:szCs w:val="18"/>
            <w:lang w:val="bg-BG"/>
          </w:rPr>
          <w:t>www.trelleborg.com/wheels</w:t>
        </w:r>
      </w:hyperlink>
      <w:r w:rsidR="00EA2030" w:rsidRPr="00D203A2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 xml:space="preserve">  </w:t>
      </w:r>
    </w:p>
    <w:p w14:paraId="40FDB87F" w14:textId="0D294B95" w:rsidR="007409E7" w:rsidRPr="00D203A2" w:rsidRDefault="007409E7" w:rsidP="007B4207">
      <w:pPr>
        <w:spacing w:line="360" w:lineRule="auto"/>
        <w:jc w:val="both"/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</w:pPr>
      <w:r w:rsidRPr="00D203A2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 xml:space="preserve">Trelleborg </w:t>
      </w:r>
      <w:r w:rsidRPr="00D203A2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>е световен лидер в инженерните полимерни решения, които уплътняват, амортизират и защитават критични приложения в тежки условия. Нашите иновативни решения подобряват производителността на клиентите по устойчив начин. Групата Trelleborg има годишни продажби от около 37 милиарда шведски крони (3,46 милиарда евро, 3,87 милиарда щатски долара) и работи в около 50 страни. Групата се състои от три бизнес области: Trelleborg Industrial Solutions, Trelleborg Sealing Solutions и Trelleborg Wheel Systems и сегмент за отчитане, Business Under Development. Акциите на Trelleborg са регистрирани на фондовата борса от 1964 г. и в Nasdaq Stockholm, Large Cap.</w:t>
      </w:r>
      <w:r w:rsidR="00934B1C" w:rsidRPr="00D203A2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bg-BG" w:eastAsia="zh-CN"/>
        </w:rPr>
        <w:t xml:space="preserve"> </w:t>
      </w:r>
      <w:hyperlink r:id="rId18" w:history="1">
        <w:r w:rsidRPr="00D203A2">
          <w:rPr>
            <w:rStyle w:val="Hyperlink"/>
            <w:rFonts w:ascii="Arial" w:eastAsia="Times New Roman" w:hAnsi="Arial" w:cs="Arial"/>
            <w:i/>
            <w:sz w:val="18"/>
            <w:szCs w:val="18"/>
            <w:lang w:val="bg-BG"/>
          </w:rPr>
          <w:t>www.trelleborg.com</w:t>
        </w:r>
      </w:hyperlink>
      <w:r w:rsidR="007B4207" w:rsidRPr="00D203A2">
        <w:rPr>
          <w:rStyle w:val="Hyperlink"/>
          <w:rFonts w:ascii="Arial" w:eastAsia="Times New Roman" w:hAnsi="Arial" w:cs="Arial"/>
          <w:i/>
          <w:sz w:val="18"/>
          <w:szCs w:val="18"/>
          <w:lang w:val="bg-BG"/>
        </w:rPr>
        <w:t xml:space="preserve"> </w:t>
      </w:r>
    </w:p>
    <w:p w14:paraId="3C30850B" w14:textId="1EBD6599" w:rsidR="00522392" w:rsidRPr="00D203A2" w:rsidRDefault="009332DA" w:rsidP="00333B96">
      <w:pPr>
        <w:spacing w:line="360" w:lineRule="auto"/>
        <w:jc w:val="both"/>
        <w:rPr>
          <w:rFonts w:ascii="Arial" w:hAnsi="Arial" w:cs="Arial"/>
          <w:bCs/>
          <w:sz w:val="18"/>
          <w:szCs w:val="18"/>
          <w:lang w:val="bg-BG"/>
        </w:rPr>
      </w:pPr>
      <w:r w:rsidRPr="00D203A2">
        <w:rPr>
          <w:rFonts w:ascii="Arial" w:hAnsi="Arial" w:cs="Arial"/>
          <w:bCs/>
          <w:sz w:val="18"/>
          <w:szCs w:val="18"/>
          <w:lang w:val="bg-BG"/>
        </w:rPr>
        <w:t xml:space="preserve"> </w:t>
      </w:r>
    </w:p>
    <w:sectPr w:rsidR="00522392" w:rsidRPr="00D203A2" w:rsidSect="00522392">
      <w:head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DF091" w14:textId="77777777" w:rsidR="00605E7A" w:rsidRDefault="00605E7A" w:rsidP="00321257">
      <w:pPr>
        <w:spacing w:after="0" w:line="240" w:lineRule="auto"/>
      </w:pPr>
      <w:r>
        <w:separator/>
      </w:r>
    </w:p>
  </w:endnote>
  <w:endnote w:type="continuationSeparator" w:id="0">
    <w:p w14:paraId="472FD829" w14:textId="77777777" w:rsidR="00605E7A" w:rsidRDefault="00605E7A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89AFB" w14:textId="77777777" w:rsidR="00605E7A" w:rsidRDefault="00605E7A" w:rsidP="00321257">
      <w:pPr>
        <w:spacing w:after="0" w:line="240" w:lineRule="auto"/>
      </w:pPr>
      <w:r>
        <w:separator/>
      </w:r>
    </w:p>
  </w:footnote>
  <w:footnote w:type="continuationSeparator" w:id="0">
    <w:p w14:paraId="3206B676" w14:textId="77777777" w:rsidR="00605E7A" w:rsidRDefault="00605E7A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8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2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7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46DD"/>
    <w:rsid w:val="00016DE6"/>
    <w:rsid w:val="00017BB8"/>
    <w:rsid w:val="00020EB6"/>
    <w:rsid w:val="00021039"/>
    <w:rsid w:val="00026154"/>
    <w:rsid w:val="00026212"/>
    <w:rsid w:val="00026C10"/>
    <w:rsid w:val="00027E69"/>
    <w:rsid w:val="00030B77"/>
    <w:rsid w:val="00034E14"/>
    <w:rsid w:val="00036F14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868A9"/>
    <w:rsid w:val="00090967"/>
    <w:rsid w:val="00092484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1DA0"/>
    <w:rsid w:val="000B6595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D6ECF"/>
    <w:rsid w:val="000E0E01"/>
    <w:rsid w:val="000E1D85"/>
    <w:rsid w:val="000E526E"/>
    <w:rsid w:val="000E545D"/>
    <w:rsid w:val="000F01AE"/>
    <w:rsid w:val="000F02FA"/>
    <w:rsid w:val="000F12C6"/>
    <w:rsid w:val="000F2FFA"/>
    <w:rsid w:val="00100E22"/>
    <w:rsid w:val="0010351B"/>
    <w:rsid w:val="001105FF"/>
    <w:rsid w:val="00114FEA"/>
    <w:rsid w:val="00123C72"/>
    <w:rsid w:val="00124C6D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50C5"/>
    <w:rsid w:val="0015575E"/>
    <w:rsid w:val="00155F19"/>
    <w:rsid w:val="001571FE"/>
    <w:rsid w:val="0016130E"/>
    <w:rsid w:val="0016203C"/>
    <w:rsid w:val="00172AA7"/>
    <w:rsid w:val="001733E9"/>
    <w:rsid w:val="00175816"/>
    <w:rsid w:val="00175EAA"/>
    <w:rsid w:val="00180F9F"/>
    <w:rsid w:val="001840B8"/>
    <w:rsid w:val="00184E34"/>
    <w:rsid w:val="00190D78"/>
    <w:rsid w:val="00191F4A"/>
    <w:rsid w:val="00191F6A"/>
    <w:rsid w:val="00194069"/>
    <w:rsid w:val="001947F9"/>
    <w:rsid w:val="001955CE"/>
    <w:rsid w:val="00196614"/>
    <w:rsid w:val="00196ADC"/>
    <w:rsid w:val="00197B98"/>
    <w:rsid w:val="001A132A"/>
    <w:rsid w:val="001A1451"/>
    <w:rsid w:val="001A5F79"/>
    <w:rsid w:val="001A6E1A"/>
    <w:rsid w:val="001A713E"/>
    <w:rsid w:val="001A7EA2"/>
    <w:rsid w:val="001B0BE4"/>
    <w:rsid w:val="001B1619"/>
    <w:rsid w:val="001B1BFE"/>
    <w:rsid w:val="001C1E92"/>
    <w:rsid w:val="001C3A44"/>
    <w:rsid w:val="001C3F81"/>
    <w:rsid w:val="001D025B"/>
    <w:rsid w:val="001D1216"/>
    <w:rsid w:val="001D3991"/>
    <w:rsid w:val="001D3AA7"/>
    <w:rsid w:val="001D729D"/>
    <w:rsid w:val="001E1A54"/>
    <w:rsid w:val="001E1F05"/>
    <w:rsid w:val="001E28C9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67A"/>
    <w:rsid w:val="00231A6A"/>
    <w:rsid w:val="002342A7"/>
    <w:rsid w:val="00234646"/>
    <w:rsid w:val="00234B4D"/>
    <w:rsid w:val="00243C52"/>
    <w:rsid w:val="002448F8"/>
    <w:rsid w:val="002449FC"/>
    <w:rsid w:val="002502BE"/>
    <w:rsid w:val="00250D3D"/>
    <w:rsid w:val="00252570"/>
    <w:rsid w:val="0025342E"/>
    <w:rsid w:val="00256769"/>
    <w:rsid w:val="00257FEA"/>
    <w:rsid w:val="002621A0"/>
    <w:rsid w:val="00263148"/>
    <w:rsid w:val="00265324"/>
    <w:rsid w:val="00265BA9"/>
    <w:rsid w:val="00271ADD"/>
    <w:rsid w:val="0027508D"/>
    <w:rsid w:val="00282FEA"/>
    <w:rsid w:val="00283D7C"/>
    <w:rsid w:val="00283FE4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42EB"/>
    <w:rsid w:val="002E44B4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841"/>
    <w:rsid w:val="00321257"/>
    <w:rsid w:val="00321267"/>
    <w:rsid w:val="00322087"/>
    <w:rsid w:val="00324E6A"/>
    <w:rsid w:val="00326147"/>
    <w:rsid w:val="003304D0"/>
    <w:rsid w:val="003333B0"/>
    <w:rsid w:val="003336FD"/>
    <w:rsid w:val="00333B96"/>
    <w:rsid w:val="0033472A"/>
    <w:rsid w:val="00342A04"/>
    <w:rsid w:val="00345865"/>
    <w:rsid w:val="003461B1"/>
    <w:rsid w:val="003504BC"/>
    <w:rsid w:val="00350753"/>
    <w:rsid w:val="003517F5"/>
    <w:rsid w:val="00351F45"/>
    <w:rsid w:val="003557C0"/>
    <w:rsid w:val="0036155F"/>
    <w:rsid w:val="00363353"/>
    <w:rsid w:val="0036494E"/>
    <w:rsid w:val="00364F55"/>
    <w:rsid w:val="0036620B"/>
    <w:rsid w:val="00367930"/>
    <w:rsid w:val="0037467C"/>
    <w:rsid w:val="00382BB5"/>
    <w:rsid w:val="00382D22"/>
    <w:rsid w:val="00384CAE"/>
    <w:rsid w:val="00386EB7"/>
    <w:rsid w:val="003904A7"/>
    <w:rsid w:val="00390CC9"/>
    <w:rsid w:val="00391B5B"/>
    <w:rsid w:val="003A755F"/>
    <w:rsid w:val="003B2ACB"/>
    <w:rsid w:val="003B3BCB"/>
    <w:rsid w:val="003B5FBA"/>
    <w:rsid w:val="003B7145"/>
    <w:rsid w:val="003C0A78"/>
    <w:rsid w:val="003C1576"/>
    <w:rsid w:val="003C2204"/>
    <w:rsid w:val="003C22C2"/>
    <w:rsid w:val="003C4232"/>
    <w:rsid w:val="003C44F6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07D95"/>
    <w:rsid w:val="00411C7E"/>
    <w:rsid w:val="00411ECD"/>
    <w:rsid w:val="004228B5"/>
    <w:rsid w:val="00423262"/>
    <w:rsid w:val="00423537"/>
    <w:rsid w:val="00423AE3"/>
    <w:rsid w:val="0042504A"/>
    <w:rsid w:val="0042650C"/>
    <w:rsid w:val="00432CC8"/>
    <w:rsid w:val="004330B4"/>
    <w:rsid w:val="0043341F"/>
    <w:rsid w:val="00440D92"/>
    <w:rsid w:val="00442400"/>
    <w:rsid w:val="00443D3C"/>
    <w:rsid w:val="00444B35"/>
    <w:rsid w:val="004518B8"/>
    <w:rsid w:val="0045268F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6057"/>
    <w:rsid w:val="004734D8"/>
    <w:rsid w:val="00475586"/>
    <w:rsid w:val="00484CD1"/>
    <w:rsid w:val="004870DC"/>
    <w:rsid w:val="00496344"/>
    <w:rsid w:val="004A3B0C"/>
    <w:rsid w:val="004A3C09"/>
    <w:rsid w:val="004A70C8"/>
    <w:rsid w:val="004A7379"/>
    <w:rsid w:val="004B0B08"/>
    <w:rsid w:val="004B1A4A"/>
    <w:rsid w:val="004B1D79"/>
    <w:rsid w:val="004B1F65"/>
    <w:rsid w:val="004B4AE6"/>
    <w:rsid w:val="004B64D7"/>
    <w:rsid w:val="004B79D7"/>
    <w:rsid w:val="004C37AB"/>
    <w:rsid w:val="004C3F0D"/>
    <w:rsid w:val="004C4B69"/>
    <w:rsid w:val="004C6248"/>
    <w:rsid w:val="004C6CA1"/>
    <w:rsid w:val="004C7DEB"/>
    <w:rsid w:val="004C7FAB"/>
    <w:rsid w:val="004D2BF9"/>
    <w:rsid w:val="004D2D57"/>
    <w:rsid w:val="004D518C"/>
    <w:rsid w:val="004D604F"/>
    <w:rsid w:val="004D60A8"/>
    <w:rsid w:val="004E1860"/>
    <w:rsid w:val="004E20E2"/>
    <w:rsid w:val="004E3015"/>
    <w:rsid w:val="004E30FD"/>
    <w:rsid w:val="004E31E7"/>
    <w:rsid w:val="004E46F1"/>
    <w:rsid w:val="004E781C"/>
    <w:rsid w:val="004F3460"/>
    <w:rsid w:val="004F4C1B"/>
    <w:rsid w:val="004F7190"/>
    <w:rsid w:val="004F77A8"/>
    <w:rsid w:val="0050093D"/>
    <w:rsid w:val="005015F4"/>
    <w:rsid w:val="00503AA9"/>
    <w:rsid w:val="00507121"/>
    <w:rsid w:val="005075D8"/>
    <w:rsid w:val="005100C7"/>
    <w:rsid w:val="00512A17"/>
    <w:rsid w:val="00513049"/>
    <w:rsid w:val="00514061"/>
    <w:rsid w:val="00517A3D"/>
    <w:rsid w:val="00521092"/>
    <w:rsid w:val="00521543"/>
    <w:rsid w:val="00522392"/>
    <w:rsid w:val="00523AB8"/>
    <w:rsid w:val="0053061C"/>
    <w:rsid w:val="00530C10"/>
    <w:rsid w:val="00532113"/>
    <w:rsid w:val="00534098"/>
    <w:rsid w:val="00534324"/>
    <w:rsid w:val="00536270"/>
    <w:rsid w:val="00537FEB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630"/>
    <w:rsid w:val="0056116D"/>
    <w:rsid w:val="005618ED"/>
    <w:rsid w:val="00562F3C"/>
    <w:rsid w:val="00565BB4"/>
    <w:rsid w:val="005661DD"/>
    <w:rsid w:val="005679D9"/>
    <w:rsid w:val="005706F8"/>
    <w:rsid w:val="0057497D"/>
    <w:rsid w:val="00577FEB"/>
    <w:rsid w:val="00580583"/>
    <w:rsid w:val="00583A54"/>
    <w:rsid w:val="00590D73"/>
    <w:rsid w:val="00592175"/>
    <w:rsid w:val="00594B15"/>
    <w:rsid w:val="00595148"/>
    <w:rsid w:val="00595F7C"/>
    <w:rsid w:val="00596144"/>
    <w:rsid w:val="00597664"/>
    <w:rsid w:val="005A08F1"/>
    <w:rsid w:val="005A1A63"/>
    <w:rsid w:val="005A1D0E"/>
    <w:rsid w:val="005A2870"/>
    <w:rsid w:val="005A3ACE"/>
    <w:rsid w:val="005A44A2"/>
    <w:rsid w:val="005A4727"/>
    <w:rsid w:val="005A5BAD"/>
    <w:rsid w:val="005A65A3"/>
    <w:rsid w:val="005B124E"/>
    <w:rsid w:val="005B18C7"/>
    <w:rsid w:val="005B1939"/>
    <w:rsid w:val="005C0DA1"/>
    <w:rsid w:val="005C14A0"/>
    <w:rsid w:val="005C1963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24E7"/>
    <w:rsid w:val="005E4082"/>
    <w:rsid w:val="005E40F2"/>
    <w:rsid w:val="005E4F42"/>
    <w:rsid w:val="005E7054"/>
    <w:rsid w:val="005F0DAC"/>
    <w:rsid w:val="005F750B"/>
    <w:rsid w:val="00600F6D"/>
    <w:rsid w:val="0060106B"/>
    <w:rsid w:val="0060494C"/>
    <w:rsid w:val="0060505F"/>
    <w:rsid w:val="0060551E"/>
    <w:rsid w:val="00605E7A"/>
    <w:rsid w:val="006062B4"/>
    <w:rsid w:val="00607860"/>
    <w:rsid w:val="006102A1"/>
    <w:rsid w:val="00610AA4"/>
    <w:rsid w:val="006151AE"/>
    <w:rsid w:val="006221FB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0D9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B3665"/>
    <w:rsid w:val="006B3A69"/>
    <w:rsid w:val="006C1912"/>
    <w:rsid w:val="006C349C"/>
    <w:rsid w:val="006C497B"/>
    <w:rsid w:val="006C7009"/>
    <w:rsid w:val="006D44F2"/>
    <w:rsid w:val="006D7ACD"/>
    <w:rsid w:val="006E2EAA"/>
    <w:rsid w:val="006F0707"/>
    <w:rsid w:val="006F22B6"/>
    <w:rsid w:val="006F47A4"/>
    <w:rsid w:val="006F557F"/>
    <w:rsid w:val="006F5EDF"/>
    <w:rsid w:val="007014CE"/>
    <w:rsid w:val="00701A7E"/>
    <w:rsid w:val="007050D7"/>
    <w:rsid w:val="0070535E"/>
    <w:rsid w:val="00706AB2"/>
    <w:rsid w:val="00707321"/>
    <w:rsid w:val="007128AE"/>
    <w:rsid w:val="007202DB"/>
    <w:rsid w:val="007204D3"/>
    <w:rsid w:val="00722757"/>
    <w:rsid w:val="00724250"/>
    <w:rsid w:val="00724D71"/>
    <w:rsid w:val="00725140"/>
    <w:rsid w:val="00726162"/>
    <w:rsid w:val="007276AF"/>
    <w:rsid w:val="007278C0"/>
    <w:rsid w:val="00734901"/>
    <w:rsid w:val="00734E56"/>
    <w:rsid w:val="0073611E"/>
    <w:rsid w:val="0073710A"/>
    <w:rsid w:val="007409E7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70253"/>
    <w:rsid w:val="00771249"/>
    <w:rsid w:val="00771455"/>
    <w:rsid w:val="007714E4"/>
    <w:rsid w:val="0077278F"/>
    <w:rsid w:val="007823D3"/>
    <w:rsid w:val="007A62E8"/>
    <w:rsid w:val="007B0BE5"/>
    <w:rsid w:val="007B15FA"/>
    <w:rsid w:val="007B18FE"/>
    <w:rsid w:val="007B2E67"/>
    <w:rsid w:val="007B4207"/>
    <w:rsid w:val="007B4D3A"/>
    <w:rsid w:val="007C026B"/>
    <w:rsid w:val="007C104B"/>
    <w:rsid w:val="007C4A9A"/>
    <w:rsid w:val="007C563C"/>
    <w:rsid w:val="007C718E"/>
    <w:rsid w:val="007D5470"/>
    <w:rsid w:val="007D5507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5C9C"/>
    <w:rsid w:val="008200A5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62B7B"/>
    <w:rsid w:val="008637EA"/>
    <w:rsid w:val="0086416E"/>
    <w:rsid w:val="008664D8"/>
    <w:rsid w:val="00867B4C"/>
    <w:rsid w:val="00871423"/>
    <w:rsid w:val="00873FBE"/>
    <w:rsid w:val="00881847"/>
    <w:rsid w:val="008831C1"/>
    <w:rsid w:val="00890B4D"/>
    <w:rsid w:val="00890EDE"/>
    <w:rsid w:val="008956FC"/>
    <w:rsid w:val="008959C8"/>
    <w:rsid w:val="008A0B47"/>
    <w:rsid w:val="008A1F89"/>
    <w:rsid w:val="008A31B1"/>
    <w:rsid w:val="008A31DB"/>
    <w:rsid w:val="008A4656"/>
    <w:rsid w:val="008A69EB"/>
    <w:rsid w:val="008B2C8F"/>
    <w:rsid w:val="008B4B70"/>
    <w:rsid w:val="008B52D2"/>
    <w:rsid w:val="008C5163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EBD"/>
    <w:rsid w:val="00906D50"/>
    <w:rsid w:val="00907E74"/>
    <w:rsid w:val="00910275"/>
    <w:rsid w:val="009122CE"/>
    <w:rsid w:val="00914F6F"/>
    <w:rsid w:val="00916795"/>
    <w:rsid w:val="00916B90"/>
    <w:rsid w:val="00921DF2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4B1C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912"/>
    <w:rsid w:val="00970DFD"/>
    <w:rsid w:val="00972497"/>
    <w:rsid w:val="00976965"/>
    <w:rsid w:val="00977FB3"/>
    <w:rsid w:val="0098030A"/>
    <w:rsid w:val="0098107F"/>
    <w:rsid w:val="009823BA"/>
    <w:rsid w:val="00982805"/>
    <w:rsid w:val="0098313B"/>
    <w:rsid w:val="00984930"/>
    <w:rsid w:val="00985EA9"/>
    <w:rsid w:val="00987EE4"/>
    <w:rsid w:val="00991093"/>
    <w:rsid w:val="00994261"/>
    <w:rsid w:val="00997B02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79ED"/>
    <w:rsid w:val="009E2DF8"/>
    <w:rsid w:val="009E3578"/>
    <w:rsid w:val="009E4882"/>
    <w:rsid w:val="009E5FC6"/>
    <w:rsid w:val="009E61B8"/>
    <w:rsid w:val="009F18BE"/>
    <w:rsid w:val="009F37AE"/>
    <w:rsid w:val="009F7340"/>
    <w:rsid w:val="009F7A09"/>
    <w:rsid w:val="009F7DFB"/>
    <w:rsid w:val="00A00722"/>
    <w:rsid w:val="00A05E66"/>
    <w:rsid w:val="00A05F37"/>
    <w:rsid w:val="00A06222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62B6"/>
    <w:rsid w:val="00A67020"/>
    <w:rsid w:val="00A67354"/>
    <w:rsid w:val="00A67BBE"/>
    <w:rsid w:val="00A70DB4"/>
    <w:rsid w:val="00A71E62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6ECF"/>
    <w:rsid w:val="00AE79FB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D186D"/>
    <w:rsid w:val="00BD2090"/>
    <w:rsid w:val="00BD25C9"/>
    <w:rsid w:val="00BD4C89"/>
    <w:rsid w:val="00BD6D0B"/>
    <w:rsid w:val="00BE69A1"/>
    <w:rsid w:val="00BF178B"/>
    <w:rsid w:val="00BF21FD"/>
    <w:rsid w:val="00BF2919"/>
    <w:rsid w:val="00BF67E0"/>
    <w:rsid w:val="00BF6AE2"/>
    <w:rsid w:val="00C002D8"/>
    <w:rsid w:val="00C13207"/>
    <w:rsid w:val="00C14B80"/>
    <w:rsid w:val="00C176E5"/>
    <w:rsid w:val="00C32C2E"/>
    <w:rsid w:val="00C37CED"/>
    <w:rsid w:val="00C43DFA"/>
    <w:rsid w:val="00C504BC"/>
    <w:rsid w:val="00C5052C"/>
    <w:rsid w:val="00C51EA3"/>
    <w:rsid w:val="00C52E61"/>
    <w:rsid w:val="00C53A2F"/>
    <w:rsid w:val="00C54FC3"/>
    <w:rsid w:val="00C5565D"/>
    <w:rsid w:val="00C557B2"/>
    <w:rsid w:val="00C55B8D"/>
    <w:rsid w:val="00C55DCC"/>
    <w:rsid w:val="00C56177"/>
    <w:rsid w:val="00C565E1"/>
    <w:rsid w:val="00C57C9E"/>
    <w:rsid w:val="00C635F6"/>
    <w:rsid w:val="00C6706B"/>
    <w:rsid w:val="00C727EE"/>
    <w:rsid w:val="00C7410F"/>
    <w:rsid w:val="00C74288"/>
    <w:rsid w:val="00C749B3"/>
    <w:rsid w:val="00C74F4B"/>
    <w:rsid w:val="00C779B1"/>
    <w:rsid w:val="00C80C7A"/>
    <w:rsid w:val="00C850B7"/>
    <w:rsid w:val="00C86698"/>
    <w:rsid w:val="00C87D85"/>
    <w:rsid w:val="00C90662"/>
    <w:rsid w:val="00C9197A"/>
    <w:rsid w:val="00C92CE0"/>
    <w:rsid w:val="00C93682"/>
    <w:rsid w:val="00C93ED8"/>
    <w:rsid w:val="00CA3797"/>
    <w:rsid w:val="00CA3BC4"/>
    <w:rsid w:val="00CA4EB9"/>
    <w:rsid w:val="00CA729D"/>
    <w:rsid w:val="00CB33FE"/>
    <w:rsid w:val="00CB4F7C"/>
    <w:rsid w:val="00CB51D6"/>
    <w:rsid w:val="00CB5990"/>
    <w:rsid w:val="00CC0BF1"/>
    <w:rsid w:val="00CC34BC"/>
    <w:rsid w:val="00CC3CCF"/>
    <w:rsid w:val="00CC3D92"/>
    <w:rsid w:val="00CC4293"/>
    <w:rsid w:val="00CC4BDD"/>
    <w:rsid w:val="00CC4ECC"/>
    <w:rsid w:val="00CC500D"/>
    <w:rsid w:val="00CC7715"/>
    <w:rsid w:val="00CD0D6F"/>
    <w:rsid w:val="00CD1156"/>
    <w:rsid w:val="00CD273E"/>
    <w:rsid w:val="00CD5165"/>
    <w:rsid w:val="00CD69D4"/>
    <w:rsid w:val="00CD778D"/>
    <w:rsid w:val="00CE15B8"/>
    <w:rsid w:val="00CE22BD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5F4"/>
    <w:rsid w:val="00D14A0F"/>
    <w:rsid w:val="00D203A2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3BEE"/>
    <w:rsid w:val="00D570B2"/>
    <w:rsid w:val="00D570DB"/>
    <w:rsid w:val="00D57482"/>
    <w:rsid w:val="00D60C04"/>
    <w:rsid w:val="00D60F7C"/>
    <w:rsid w:val="00D64B76"/>
    <w:rsid w:val="00D6557E"/>
    <w:rsid w:val="00D65B68"/>
    <w:rsid w:val="00D65E74"/>
    <w:rsid w:val="00D672B9"/>
    <w:rsid w:val="00D6736E"/>
    <w:rsid w:val="00D6744C"/>
    <w:rsid w:val="00D67AD5"/>
    <w:rsid w:val="00D67CF5"/>
    <w:rsid w:val="00D700F3"/>
    <w:rsid w:val="00D70D51"/>
    <w:rsid w:val="00D70F1E"/>
    <w:rsid w:val="00D80276"/>
    <w:rsid w:val="00D85C0A"/>
    <w:rsid w:val="00D9077E"/>
    <w:rsid w:val="00D954CC"/>
    <w:rsid w:val="00D95F38"/>
    <w:rsid w:val="00D9628F"/>
    <w:rsid w:val="00DA2BAB"/>
    <w:rsid w:val="00DA4E1F"/>
    <w:rsid w:val="00DA4EBA"/>
    <w:rsid w:val="00DA60A3"/>
    <w:rsid w:val="00DA7C19"/>
    <w:rsid w:val="00DB170D"/>
    <w:rsid w:val="00DB389C"/>
    <w:rsid w:val="00DB3D1B"/>
    <w:rsid w:val="00DB540F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5316"/>
    <w:rsid w:val="00DE6F58"/>
    <w:rsid w:val="00DF0B1F"/>
    <w:rsid w:val="00DF13FF"/>
    <w:rsid w:val="00DF14C0"/>
    <w:rsid w:val="00DF21DC"/>
    <w:rsid w:val="00DF5D01"/>
    <w:rsid w:val="00DF67AD"/>
    <w:rsid w:val="00DF76A2"/>
    <w:rsid w:val="00E00454"/>
    <w:rsid w:val="00E01DC5"/>
    <w:rsid w:val="00E0544E"/>
    <w:rsid w:val="00E07B04"/>
    <w:rsid w:val="00E11799"/>
    <w:rsid w:val="00E121D1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7F7B"/>
    <w:rsid w:val="00E80C0D"/>
    <w:rsid w:val="00E82399"/>
    <w:rsid w:val="00E826B1"/>
    <w:rsid w:val="00E82F07"/>
    <w:rsid w:val="00E83605"/>
    <w:rsid w:val="00E86C13"/>
    <w:rsid w:val="00E87F96"/>
    <w:rsid w:val="00E94A3A"/>
    <w:rsid w:val="00E94C94"/>
    <w:rsid w:val="00EA2030"/>
    <w:rsid w:val="00EA2744"/>
    <w:rsid w:val="00EA32C5"/>
    <w:rsid w:val="00EA48E4"/>
    <w:rsid w:val="00EA4F86"/>
    <w:rsid w:val="00EA548C"/>
    <w:rsid w:val="00EA5C0F"/>
    <w:rsid w:val="00EA687B"/>
    <w:rsid w:val="00EB1CA9"/>
    <w:rsid w:val="00EB24B5"/>
    <w:rsid w:val="00EB2655"/>
    <w:rsid w:val="00EB399B"/>
    <w:rsid w:val="00EB5FAB"/>
    <w:rsid w:val="00EB6F82"/>
    <w:rsid w:val="00EB6FCC"/>
    <w:rsid w:val="00EC1133"/>
    <w:rsid w:val="00EC3E20"/>
    <w:rsid w:val="00EC47FA"/>
    <w:rsid w:val="00EC6506"/>
    <w:rsid w:val="00ED00C4"/>
    <w:rsid w:val="00ED1435"/>
    <w:rsid w:val="00ED168E"/>
    <w:rsid w:val="00ED1883"/>
    <w:rsid w:val="00ED1AB5"/>
    <w:rsid w:val="00ED3DA2"/>
    <w:rsid w:val="00ED5EBE"/>
    <w:rsid w:val="00EE1467"/>
    <w:rsid w:val="00EE2803"/>
    <w:rsid w:val="00EE30B6"/>
    <w:rsid w:val="00EE5F54"/>
    <w:rsid w:val="00EE6730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2CC5"/>
    <w:rsid w:val="00F135E9"/>
    <w:rsid w:val="00F14EE1"/>
    <w:rsid w:val="00F159C9"/>
    <w:rsid w:val="00F20D8E"/>
    <w:rsid w:val="00F214F1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6F07"/>
    <w:rsid w:val="00FC7396"/>
    <w:rsid w:val="00FD1896"/>
    <w:rsid w:val="00FD2883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278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278C0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relleborg.com/en/wheels/dealer-locator" TargetMode="External"/><Relationship Id="rId18" Type="http://schemas.openxmlformats.org/officeDocument/2006/relationships/hyperlink" Target="http://www.trelleborg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en/wheels/products-and-solutions/earth-moving-tires/wheel-loader/earth-moving-radial-tires-1051" TargetMode="External"/><Relationship Id="rId17" Type="http://schemas.openxmlformats.org/officeDocument/2006/relationships/hyperlink" Target="http://www.trelleborg.com/wheel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iotr.makuch@trellebor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en/wheels/products-and-solutions/earth-moving-tires/articulated-dump-truck/earth-moving-radial-tires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relleborg.com/wheelsystems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om/wheelsystem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027FA9B3E5C4DA766B1AF4FB5098C" ma:contentTypeVersion="12" ma:contentTypeDescription="Create a new document." ma:contentTypeScope="" ma:versionID="4ea7aca6b5153b7089b9d96d30d654d4">
  <xsd:schema xmlns:xsd="http://www.w3.org/2001/XMLSchema" xmlns:xs="http://www.w3.org/2001/XMLSchema" xmlns:p="http://schemas.microsoft.com/office/2006/metadata/properties" xmlns:ns3="b29f4125-d3ab-4851-bfa1-23bccafad16c" xmlns:ns4="6ca7fd03-463b-48d6-b8e2-d89a31eb28f4" targetNamespace="http://schemas.microsoft.com/office/2006/metadata/properties" ma:root="true" ma:fieldsID="be77a54a892181556ecc1675c64eff65" ns3:_="" ns4:_="">
    <xsd:import namespace="b29f4125-d3ab-4851-bfa1-23bccafad16c"/>
    <xsd:import namespace="6ca7fd03-463b-48d6-b8e2-d89a31eb28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f4125-d3ab-4851-bfa1-23bccafad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7fd03-463b-48d6-b8e2-d89a31eb2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29863-9D5A-476C-A441-FD379FA51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4677D-7A58-4156-A21E-B11E3EC53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7C4DE0-27ED-4B33-AEC8-2BC89E77D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f4125-d3ab-4851-bfa1-23bccafad16c"/>
    <ds:schemaRef ds:uri="6ca7fd03-463b-48d6-b8e2-d89a31eb2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21E158-14A5-43A9-9DDC-BD506A20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2</cp:revision>
  <cp:lastPrinted>2019-04-18T13:13:00Z</cp:lastPrinted>
  <dcterms:created xsi:type="dcterms:W3CDTF">2021-01-20T08:39:00Z</dcterms:created>
  <dcterms:modified xsi:type="dcterms:W3CDTF">2021-01-20T08:39:00Z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0x010100FA7027FA9B3E5C4DA766B1AF4FB5098C</vt:lpwstr>
  </property>
</Properties>
</file>